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A9C80" w14:textId="35437142" w:rsidR="00123788" w:rsidRPr="00123788" w:rsidRDefault="00AE1F1D" w:rsidP="00123788">
      <w:pPr>
        <w:spacing w:line="320" w:lineRule="exact"/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2</w:t>
      </w:r>
      <w:r>
        <w:rPr>
          <w:rFonts w:ascii="HG丸ｺﾞｼｯｸM-PRO" w:eastAsia="HG丸ｺﾞｼｯｸM-PRO" w:hAnsi="HG丸ｺﾞｼｯｸM-PRO"/>
          <w:sz w:val="28"/>
          <w:szCs w:val="28"/>
        </w:rPr>
        <w:t>023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年度交流ボウリング</w:t>
      </w:r>
      <w:r w:rsidR="00123788" w:rsidRPr="00123788">
        <w:rPr>
          <w:rFonts w:ascii="HG丸ｺﾞｼｯｸM-PRO" w:eastAsia="HG丸ｺﾞｼｯｸM-PRO" w:hAnsi="HG丸ｺﾞｼｯｸM-PRO" w:hint="eastAsia"/>
          <w:sz w:val="28"/>
          <w:szCs w:val="28"/>
        </w:rPr>
        <w:t>大会開催要項</w:t>
      </w:r>
    </w:p>
    <w:p w14:paraId="5283357C" w14:textId="2E3F4B66" w:rsidR="00641D63" w:rsidRDefault="00996624" w:rsidP="00E633E0">
      <w:pPr>
        <w:spacing w:beforeLines="100" w:before="322" w:line="380" w:lineRule="exact"/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１９８４年以来相模原パークレーンズ様のご協力を得て</w:t>
      </w:r>
      <w:r w:rsidR="00641D63">
        <w:rPr>
          <w:rFonts w:ascii="HG丸ｺﾞｼｯｸM-PRO" w:eastAsia="HG丸ｺﾞｼｯｸM-PRO" w:hAnsi="HG丸ｺﾞｼｯｸM-PRO" w:hint="eastAsia"/>
          <w:sz w:val="24"/>
          <w:szCs w:val="24"/>
        </w:rPr>
        <w:t>毎年実施してきた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障がい</w:t>
      </w:r>
      <w:r w:rsidR="009C3139">
        <w:rPr>
          <w:rFonts w:ascii="HG丸ｺﾞｼｯｸM-PRO" w:eastAsia="HG丸ｺﾞｼｯｸM-PRO" w:hAnsi="HG丸ｺﾞｼｯｸM-PRO" w:hint="eastAsia"/>
          <w:sz w:val="24"/>
          <w:szCs w:val="24"/>
        </w:rPr>
        <w:t>のある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方を囲んでのボウリング大会</w:t>
      </w:r>
      <w:r w:rsidR="00F557F1">
        <w:rPr>
          <w:rFonts w:ascii="HG丸ｺﾞｼｯｸM-PRO" w:eastAsia="HG丸ｺﾞｼｯｸM-PRO" w:hAnsi="HG丸ｺﾞｼｯｸM-PRO" w:hint="eastAsia"/>
          <w:sz w:val="24"/>
          <w:szCs w:val="24"/>
        </w:rPr>
        <w:t>は、コロナ禍により</w:t>
      </w:r>
      <w:r w:rsidR="00BD3DDC">
        <w:rPr>
          <w:rFonts w:ascii="HG丸ｺﾞｼｯｸM-PRO" w:eastAsia="HG丸ｺﾞｼｯｸM-PRO" w:hAnsi="HG丸ｺﾞｼｯｸM-PRO" w:hint="eastAsia"/>
          <w:sz w:val="24"/>
          <w:szCs w:val="24"/>
        </w:rPr>
        <w:t>３</w:t>
      </w:r>
      <w:r w:rsidR="00F557F1">
        <w:rPr>
          <w:rFonts w:ascii="HG丸ｺﾞｼｯｸM-PRO" w:eastAsia="HG丸ｺﾞｼｯｸM-PRO" w:hAnsi="HG丸ｺﾞｼｯｸM-PRO" w:hint="eastAsia"/>
          <w:sz w:val="24"/>
          <w:szCs w:val="24"/>
        </w:rPr>
        <w:t>年間中止しまし</w:t>
      </w:r>
      <w:r w:rsidR="008529AC">
        <w:rPr>
          <w:rFonts w:ascii="HG丸ｺﾞｼｯｸM-PRO" w:eastAsia="HG丸ｺﾞｼｯｸM-PRO" w:hAnsi="HG丸ｺﾞｼｯｸM-PRO" w:hint="eastAsia"/>
          <w:sz w:val="24"/>
          <w:szCs w:val="24"/>
        </w:rPr>
        <w:t>た</w:t>
      </w:r>
      <w:r w:rsidR="00F557F1">
        <w:rPr>
          <w:rFonts w:ascii="HG丸ｺﾞｼｯｸM-PRO" w:eastAsia="HG丸ｺﾞｼｯｸM-PRO" w:hAnsi="HG丸ｺﾞｼｯｸM-PRO" w:hint="eastAsia"/>
          <w:sz w:val="24"/>
          <w:szCs w:val="24"/>
        </w:rPr>
        <w:t>が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今年</w:t>
      </w:r>
      <w:r w:rsidR="00821C68">
        <w:rPr>
          <w:rFonts w:ascii="HG丸ｺﾞｼｯｸM-PRO" w:eastAsia="HG丸ｺﾞｼｯｸM-PRO" w:hAnsi="HG丸ｺﾞｼｯｸM-PRO" w:hint="eastAsia"/>
          <w:sz w:val="24"/>
          <w:szCs w:val="24"/>
        </w:rPr>
        <w:t>度</w:t>
      </w:r>
      <w:r w:rsidR="00F557F1">
        <w:rPr>
          <w:rFonts w:ascii="HG丸ｺﾞｼｯｸM-PRO" w:eastAsia="HG丸ｺﾞｼｯｸM-PRO" w:hAnsi="HG丸ｺﾞｼｯｸM-PRO" w:hint="eastAsia"/>
          <w:sz w:val="24"/>
          <w:szCs w:val="24"/>
        </w:rPr>
        <w:t>は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開催</w:t>
      </w:r>
      <w:r w:rsidR="00F557F1">
        <w:rPr>
          <w:rFonts w:ascii="HG丸ｺﾞｼｯｸM-PRO" w:eastAsia="HG丸ｺﾞｼｯｸM-PRO" w:hAnsi="HG丸ｺﾞｼｯｸM-PRO" w:hint="eastAsia"/>
          <w:sz w:val="24"/>
          <w:szCs w:val="24"/>
        </w:rPr>
        <w:t>することとする。但し、コロナ禍の状況によっては中止する。</w:t>
      </w:r>
    </w:p>
    <w:p w14:paraId="0EA7AD1E" w14:textId="77777777" w:rsidR="00996624" w:rsidRDefault="00996624" w:rsidP="00E633E0">
      <w:pPr>
        <w:spacing w:line="380" w:lineRule="exact"/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運営は参加団体からの委員による実行委員会方式とします。　　</w:t>
      </w:r>
    </w:p>
    <w:p w14:paraId="51A90DEC" w14:textId="4DAC815E" w:rsidR="00996624" w:rsidRDefault="00996624" w:rsidP="00E633E0">
      <w:pPr>
        <w:spacing w:line="380" w:lineRule="exact"/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ボウリング競技を通して、障がい者と家族やボランティア参加者の楽しい交流の場と</w:t>
      </w:r>
      <w:r w:rsidR="00641D6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なるよう大会方法を工夫しています。</w:t>
      </w:r>
    </w:p>
    <w:p w14:paraId="5D87EF26" w14:textId="2C858D24" w:rsidR="00996624" w:rsidRDefault="008C45D0" w:rsidP="00E633E0">
      <w:pPr>
        <w:spacing w:line="380" w:lineRule="exact"/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CD0423">
        <w:rPr>
          <w:rFonts w:ascii="HG丸ｺﾞｼｯｸM-PRO" w:eastAsia="HG丸ｺﾞｼｯｸM-PRO" w:hAnsi="HG丸ｺﾞｼｯｸM-PRO" w:hint="eastAsia"/>
          <w:sz w:val="24"/>
          <w:szCs w:val="24"/>
        </w:rPr>
        <w:t>なお、</w:t>
      </w:r>
      <w:r w:rsidR="00CD0423">
        <w:rPr>
          <w:rFonts w:ascii="HG丸ｺﾞｼｯｸM-PRO" w:eastAsia="HG丸ｺﾞｼｯｸM-PRO" w:hAnsi="HG丸ｺﾞｼｯｸM-PRO" w:hint="eastAsia"/>
          <w:sz w:val="24"/>
          <w:szCs w:val="24"/>
        </w:rPr>
        <w:t>感染防止対策としてマスクの着用と手・指の消毒を参加者・ボランティア全員に</w:t>
      </w:r>
      <w:r w:rsidR="00E633E0">
        <w:rPr>
          <w:rFonts w:ascii="HG丸ｺﾞｼｯｸM-PRO" w:eastAsia="HG丸ｺﾞｼｯｸM-PRO" w:hAnsi="HG丸ｺﾞｼｯｸM-PRO" w:hint="eastAsia"/>
          <w:sz w:val="24"/>
          <w:szCs w:val="24"/>
        </w:rPr>
        <w:t>お願い</w:t>
      </w:r>
      <w:r w:rsidR="00CD0423">
        <w:rPr>
          <w:rFonts w:ascii="HG丸ｺﾞｼｯｸM-PRO" w:eastAsia="HG丸ｺﾞｼｯｸM-PRO" w:hAnsi="HG丸ｺﾞｼｯｸM-PRO" w:hint="eastAsia"/>
          <w:sz w:val="24"/>
          <w:szCs w:val="24"/>
        </w:rPr>
        <w:t>します</w:t>
      </w:r>
      <w:r w:rsidR="001174B5" w:rsidRPr="00CD0423"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</w:p>
    <w:p w14:paraId="1A846710" w14:textId="77777777" w:rsidR="00E633E0" w:rsidRDefault="00E633E0" w:rsidP="00E633E0">
      <w:pPr>
        <w:spacing w:line="380" w:lineRule="exact"/>
        <w:ind w:firstLineChars="100" w:firstLine="220"/>
        <w:rPr>
          <w:rFonts w:ascii="HG丸ｺﾞｼｯｸM-PRO" w:eastAsia="HG丸ｺﾞｼｯｸM-PRO" w:hAnsi="HG丸ｺﾞｼｯｸM-PRO"/>
          <w:sz w:val="22"/>
        </w:rPr>
      </w:pPr>
    </w:p>
    <w:p w14:paraId="42EE6B88" w14:textId="5518BF6C" w:rsidR="00996624" w:rsidRDefault="00996624" w:rsidP="00E633E0">
      <w:pPr>
        <w:spacing w:line="380" w:lineRule="exact"/>
        <w:ind w:leftChars="202" w:left="424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pacing w:val="120"/>
          <w:kern w:val="0"/>
          <w:sz w:val="24"/>
          <w:szCs w:val="24"/>
        </w:rPr>
        <w:t>大会</w:t>
      </w:r>
      <w:r>
        <w:rPr>
          <w:rFonts w:ascii="HG丸ｺﾞｼｯｸM-PRO" w:eastAsia="HG丸ｺﾞｼｯｸM-PRO" w:hAnsi="HG丸ｺﾞｼｯｸM-PRO" w:hint="eastAsia"/>
          <w:b/>
          <w:kern w:val="0"/>
          <w:sz w:val="24"/>
          <w:szCs w:val="24"/>
        </w:rPr>
        <w:t>名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ab/>
        <w:t xml:space="preserve">　</w:t>
      </w:r>
      <w:r w:rsidR="00AE1F1D">
        <w:rPr>
          <w:rFonts w:ascii="HG丸ｺﾞｼｯｸM-PRO" w:eastAsia="HG丸ｺﾞｼｯｸM-PRO" w:hAnsi="HG丸ｺﾞｼｯｸM-PRO" w:hint="eastAsia"/>
          <w:sz w:val="24"/>
          <w:szCs w:val="24"/>
        </w:rPr>
        <w:t>2</w:t>
      </w:r>
      <w:r w:rsidR="00AE1F1D">
        <w:rPr>
          <w:rFonts w:ascii="HG丸ｺﾞｼｯｸM-PRO" w:eastAsia="HG丸ｺﾞｼｯｸM-PRO" w:hAnsi="HG丸ｺﾞｼｯｸM-PRO"/>
          <w:sz w:val="24"/>
          <w:szCs w:val="24"/>
        </w:rPr>
        <w:t>023</w:t>
      </w:r>
      <w:r w:rsidR="00AE1F1D">
        <w:rPr>
          <w:rFonts w:ascii="HG丸ｺﾞｼｯｸM-PRO" w:eastAsia="HG丸ｺﾞｼｯｸM-PRO" w:hAnsi="HG丸ｺﾞｼｯｸM-PRO" w:hint="eastAsia"/>
          <w:sz w:val="24"/>
          <w:szCs w:val="24"/>
        </w:rPr>
        <w:t>年度交流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ボウリング大会</w:t>
      </w:r>
    </w:p>
    <w:p w14:paraId="23A49455" w14:textId="7230D07D" w:rsidR="00FF5928" w:rsidRPr="00E633E0" w:rsidRDefault="00996624" w:rsidP="00E633E0">
      <w:pPr>
        <w:spacing w:line="380" w:lineRule="exact"/>
        <w:ind w:leftChars="202" w:left="424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pacing w:val="40"/>
          <w:kern w:val="0"/>
          <w:sz w:val="24"/>
          <w:szCs w:val="24"/>
        </w:rPr>
        <w:t>開催日</w:t>
      </w:r>
      <w:r>
        <w:rPr>
          <w:rFonts w:ascii="HG丸ｺﾞｼｯｸM-PRO" w:eastAsia="HG丸ｺﾞｼｯｸM-PRO" w:hAnsi="HG丸ｺﾞｼｯｸM-PRO" w:hint="eastAsia"/>
          <w:b/>
          <w:kern w:val="0"/>
          <w:sz w:val="24"/>
          <w:szCs w:val="24"/>
        </w:rPr>
        <w:t>時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ab/>
        <w:t xml:space="preserve">　</w:t>
      </w:r>
      <w:r w:rsidR="00365C3F">
        <w:rPr>
          <w:rFonts w:ascii="HG丸ｺﾞｼｯｸM-PRO" w:eastAsia="HG丸ｺﾞｼｯｸM-PRO" w:hAnsi="HG丸ｺﾞｼｯｸM-PRO" w:hint="eastAsia"/>
          <w:sz w:val="24"/>
          <w:szCs w:val="24"/>
        </w:rPr>
        <w:t>令和</w:t>
      </w:r>
      <w:r w:rsidR="00E2698B">
        <w:rPr>
          <w:rFonts w:ascii="HG丸ｺﾞｼｯｸM-PRO" w:eastAsia="HG丸ｺﾞｼｯｸM-PRO" w:hAnsi="HG丸ｺﾞｼｯｸM-PRO" w:hint="eastAsia"/>
          <w:sz w:val="24"/>
          <w:szCs w:val="24"/>
        </w:rPr>
        <w:t>５</w:t>
      </w:r>
      <w:r w:rsidR="00641D63">
        <w:rPr>
          <w:rFonts w:ascii="HG丸ｺﾞｼｯｸM-PRO" w:eastAsia="HG丸ｺﾞｼｯｸM-PRO" w:hAnsi="HG丸ｺﾞｼｯｸM-PRO" w:hint="eastAsia"/>
          <w:sz w:val="24"/>
          <w:szCs w:val="24"/>
        </w:rPr>
        <w:t>年</w:t>
      </w:r>
      <w:r w:rsidR="00BD3DDC">
        <w:rPr>
          <w:rFonts w:ascii="HG丸ｺﾞｼｯｸM-PRO" w:eastAsia="HG丸ｺﾞｼｯｸM-PRO" w:hAnsi="HG丸ｺﾞｼｯｸM-PRO" w:hint="eastAsia"/>
          <w:sz w:val="24"/>
          <w:szCs w:val="24"/>
        </w:rPr>
        <w:t>6</w:t>
      </w:r>
      <w:r w:rsidR="00641D63">
        <w:rPr>
          <w:rFonts w:ascii="HG丸ｺﾞｼｯｸM-PRO" w:eastAsia="HG丸ｺﾞｼｯｸM-PRO" w:hAnsi="HG丸ｺﾞｼｯｸM-PRO" w:hint="eastAsia"/>
          <w:sz w:val="24"/>
          <w:szCs w:val="24"/>
        </w:rPr>
        <w:t>月</w:t>
      </w:r>
      <w:r w:rsidR="00BD3DDC">
        <w:rPr>
          <w:rFonts w:ascii="HG丸ｺﾞｼｯｸM-PRO" w:eastAsia="HG丸ｺﾞｼｯｸM-PRO" w:hAnsi="HG丸ｺﾞｼｯｸM-PRO" w:hint="eastAsia"/>
          <w:sz w:val="24"/>
          <w:szCs w:val="24"/>
        </w:rPr>
        <w:t>1</w:t>
      </w:r>
      <w:r w:rsidR="00BD3DDC">
        <w:rPr>
          <w:rFonts w:ascii="HG丸ｺﾞｼｯｸM-PRO" w:eastAsia="HG丸ｺﾞｼｯｸM-PRO" w:hAnsi="HG丸ｺﾞｼｯｸM-PRO"/>
          <w:sz w:val="24"/>
          <w:szCs w:val="24"/>
        </w:rPr>
        <w:t>7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日（土）9:00～11:00</w:t>
      </w:r>
    </w:p>
    <w:p w14:paraId="2723923A" w14:textId="77777777" w:rsidR="00BD3DDC" w:rsidRDefault="00996624" w:rsidP="00E633E0">
      <w:pPr>
        <w:spacing w:line="380" w:lineRule="exact"/>
        <w:ind w:leftChars="202" w:left="424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pacing w:val="360"/>
          <w:kern w:val="0"/>
          <w:sz w:val="24"/>
          <w:szCs w:val="24"/>
        </w:rPr>
        <w:t>会</w:t>
      </w:r>
      <w:r>
        <w:rPr>
          <w:rFonts w:ascii="HG丸ｺﾞｼｯｸM-PRO" w:eastAsia="HG丸ｺﾞｼｯｸM-PRO" w:hAnsi="HG丸ｺﾞｼｯｸM-PRO" w:hint="eastAsia"/>
          <w:b/>
          <w:kern w:val="0"/>
          <w:sz w:val="24"/>
          <w:szCs w:val="24"/>
        </w:rPr>
        <w:t>場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ab/>
        <w:t xml:space="preserve">　相模原パークレーンズ（会場無償提供）</w:t>
      </w:r>
      <w:r w:rsidR="00FF5928">
        <w:rPr>
          <w:rFonts w:ascii="HG丸ｺﾞｼｯｸM-PRO" w:eastAsia="HG丸ｺﾞｼｯｸM-PRO" w:hAnsi="HG丸ｺﾞｼｯｸM-PRO" w:hint="eastAsia"/>
          <w:sz w:val="24"/>
          <w:szCs w:val="24"/>
        </w:rPr>
        <w:t>⇒</w:t>
      </w:r>
      <w:r w:rsidR="00BD3DDC">
        <w:rPr>
          <w:rFonts w:ascii="HG丸ｺﾞｼｯｸM-PRO" w:eastAsia="HG丸ｺﾞｼｯｸM-PRO" w:hAnsi="HG丸ｺﾞｼｯｸM-PRO" w:hint="eastAsia"/>
          <w:sz w:val="24"/>
          <w:szCs w:val="24"/>
        </w:rPr>
        <w:t>２</w:t>
      </w:r>
      <w:r w:rsidR="00FF5928">
        <w:rPr>
          <w:rFonts w:ascii="HG丸ｺﾞｼｯｸM-PRO" w:eastAsia="HG丸ｺﾞｼｯｸM-PRO" w:hAnsi="HG丸ｺﾞｼｯｸM-PRO" w:hint="eastAsia"/>
          <w:sz w:val="24"/>
          <w:szCs w:val="24"/>
        </w:rPr>
        <w:t>月</w:t>
      </w:r>
      <w:r w:rsidR="00BD3DDC">
        <w:rPr>
          <w:rFonts w:ascii="HG丸ｺﾞｼｯｸM-PRO" w:eastAsia="HG丸ｺﾞｼｯｸM-PRO" w:hAnsi="HG丸ｺﾞｼｯｸM-PRO" w:hint="eastAsia"/>
          <w:sz w:val="24"/>
          <w:szCs w:val="24"/>
        </w:rPr>
        <w:t>１３</w:t>
      </w:r>
      <w:r w:rsidR="00FF5928">
        <w:rPr>
          <w:rFonts w:ascii="HG丸ｺﾞｼｯｸM-PRO" w:eastAsia="HG丸ｺﾞｼｯｸM-PRO" w:hAnsi="HG丸ｺﾞｼｯｸM-PRO" w:hint="eastAsia"/>
          <w:sz w:val="24"/>
          <w:szCs w:val="24"/>
        </w:rPr>
        <w:t>日</w:t>
      </w:r>
      <w:r w:rsidR="00BD3DDC">
        <w:rPr>
          <w:rFonts w:ascii="HG丸ｺﾞｼｯｸM-PRO" w:eastAsia="HG丸ｺﾞｼｯｸM-PRO" w:hAnsi="HG丸ｺﾞｼｯｸM-PRO" w:hint="eastAsia"/>
          <w:sz w:val="24"/>
          <w:szCs w:val="24"/>
        </w:rPr>
        <w:t>吉岡信行支配人</w:t>
      </w:r>
    </w:p>
    <w:p w14:paraId="4C46D29E" w14:textId="5D5F21DB" w:rsidR="00996624" w:rsidRDefault="00BD3DDC" w:rsidP="00E633E0">
      <w:pPr>
        <w:spacing w:line="380" w:lineRule="exact"/>
        <w:ind w:leftChars="202" w:left="424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 に</w:t>
      </w:r>
      <w:r w:rsidR="00FF5928">
        <w:rPr>
          <w:rFonts w:ascii="HG丸ｺﾞｼｯｸM-PRO" w:eastAsia="HG丸ｺﾞｼｯｸM-PRO" w:hAnsi="HG丸ｺﾞｼｯｸM-PRO" w:hint="eastAsia"/>
          <w:sz w:val="24"/>
          <w:szCs w:val="24"/>
        </w:rPr>
        <w:t>予約済</w:t>
      </w:r>
    </w:p>
    <w:p w14:paraId="540ADFB3" w14:textId="564CBBD6" w:rsidR="00996624" w:rsidRDefault="00996624" w:rsidP="00E633E0">
      <w:pPr>
        <w:spacing w:line="380" w:lineRule="exact"/>
        <w:ind w:leftChars="202" w:left="424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実行委員長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ab/>
        <w:t xml:space="preserve">　</w:t>
      </w:r>
      <w:r w:rsidR="00365C3F">
        <w:rPr>
          <w:rFonts w:ascii="HG丸ｺﾞｼｯｸM-PRO" w:eastAsia="HG丸ｺﾞｼｯｸM-PRO" w:hAnsi="HG丸ｺﾞｼｯｸM-PRO" w:hint="eastAsia"/>
          <w:sz w:val="24"/>
          <w:szCs w:val="24"/>
        </w:rPr>
        <w:t>羽田彌（ボラ協理事・ＮＰＯ法人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れんきょう）</w:t>
      </w:r>
    </w:p>
    <w:p w14:paraId="1408429D" w14:textId="7355A22B" w:rsidR="00FF5928" w:rsidRPr="00421538" w:rsidRDefault="00E2698B" w:rsidP="00E633E0">
      <w:pPr>
        <w:spacing w:line="380" w:lineRule="exact"/>
        <w:ind w:leftChars="202" w:left="424"/>
        <w:jc w:val="left"/>
        <w:rPr>
          <w:rFonts w:ascii="HG丸ｺﾞｼｯｸM-PRO" w:eastAsia="HG丸ｺﾞｼｯｸM-PRO" w:hAnsi="HG丸ｺﾞｼｯｸM-PRO"/>
          <w:bCs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　　　　　　</w:t>
      </w:r>
      <w:r w:rsidRPr="00421538">
        <w:rPr>
          <w:rFonts w:ascii="HG丸ｺﾞｼｯｸM-PRO" w:eastAsia="HG丸ｺﾞｼｯｸM-PRO" w:hAnsi="HG丸ｺﾞｼｯｸM-PRO" w:hint="eastAsia"/>
          <w:bCs/>
          <w:sz w:val="24"/>
          <w:szCs w:val="24"/>
        </w:rPr>
        <w:t>松原俊（ボラ協理事）</w:t>
      </w:r>
    </w:p>
    <w:p w14:paraId="4034A9DF" w14:textId="77777777" w:rsidR="00996624" w:rsidRDefault="00996624" w:rsidP="00E633E0">
      <w:pPr>
        <w:pStyle w:val="af"/>
        <w:spacing w:line="380" w:lineRule="exact"/>
        <w:ind w:leftChars="202" w:left="424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募集対象者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ab/>
        <w:t xml:space="preserve">　障がい者およびその家族、付き添い者</w:t>
      </w:r>
    </w:p>
    <w:p w14:paraId="3F65B3AB" w14:textId="77777777" w:rsidR="00996624" w:rsidRDefault="00996624" w:rsidP="00E633E0">
      <w:pPr>
        <w:pStyle w:val="af"/>
        <w:spacing w:line="380" w:lineRule="exact"/>
        <w:ind w:leftChars="202" w:left="424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pacing w:val="39"/>
          <w:kern w:val="0"/>
          <w:sz w:val="24"/>
          <w:szCs w:val="24"/>
        </w:rPr>
        <w:t>参加費</w:t>
      </w:r>
      <w:r>
        <w:rPr>
          <w:rFonts w:ascii="HG丸ｺﾞｼｯｸM-PRO" w:eastAsia="HG丸ｺﾞｼｯｸM-PRO" w:hAnsi="HG丸ｺﾞｼｯｸM-PRO" w:hint="eastAsia"/>
          <w:b/>
          <w:spacing w:val="1"/>
          <w:kern w:val="0"/>
          <w:sz w:val="24"/>
          <w:szCs w:val="24"/>
        </w:rPr>
        <w:t>用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ab/>
        <w:t xml:space="preserve">　1人４００円</w:t>
      </w:r>
    </w:p>
    <w:p w14:paraId="3BAA70ED" w14:textId="77777777" w:rsidR="00996624" w:rsidRDefault="00996624" w:rsidP="00E633E0">
      <w:pPr>
        <w:pStyle w:val="af"/>
        <w:spacing w:line="380" w:lineRule="exact"/>
        <w:ind w:leftChars="0" w:left="0"/>
        <w:rPr>
          <w:rFonts w:ascii="HG丸ｺﾞｼｯｸM-PRO" w:eastAsia="HG丸ｺﾞｼｯｸM-PRO" w:hAnsi="HG丸ｺﾞｼｯｸM-PRO"/>
          <w:sz w:val="22"/>
        </w:rPr>
      </w:pPr>
    </w:p>
    <w:p w14:paraId="14BB0AB8" w14:textId="6420AE48" w:rsidR="00996624" w:rsidRPr="0087093C" w:rsidRDefault="0087093C" w:rsidP="00D83A9F">
      <w:pPr>
        <w:spacing w:line="380" w:lineRule="exact"/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1．</w:t>
      </w:r>
      <w:r w:rsidR="00996624" w:rsidRPr="0087093C">
        <w:rPr>
          <w:rFonts w:ascii="HG丸ｺﾞｼｯｸM-PRO" w:eastAsia="HG丸ｺﾞｼｯｸM-PRO" w:hAnsi="HG丸ｺﾞｼｯｸM-PRO" w:hint="eastAsia"/>
          <w:b/>
          <w:sz w:val="24"/>
          <w:szCs w:val="24"/>
        </w:rPr>
        <w:t>特　　色</w:t>
      </w:r>
    </w:p>
    <w:p w14:paraId="6696E76B" w14:textId="551C4786" w:rsidR="00996624" w:rsidRDefault="002755CE" w:rsidP="00D83A9F">
      <w:pPr>
        <w:pStyle w:val="ac"/>
        <w:spacing w:beforeLines="50" w:before="161" w:line="380" w:lineRule="exact"/>
        <w:ind w:firstLineChars="100" w:firstLine="240"/>
        <w:jc w:val="both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ア、</w:t>
      </w:r>
      <w:r w:rsidR="00996624">
        <w:rPr>
          <w:rFonts w:ascii="HG丸ｺﾞｼｯｸM-PRO" w:eastAsia="HG丸ｺﾞｼｯｸM-PRO" w:hAnsi="HG丸ｺﾞｼｯｸM-PRO" w:hint="eastAsia"/>
          <w:sz w:val="24"/>
          <w:szCs w:val="24"/>
        </w:rPr>
        <w:t>レーンの両側にはバンパーが設置され、ガーター（溝に落ちること）は</w:t>
      </w:r>
      <w:r w:rsidR="004E1903">
        <w:rPr>
          <w:rFonts w:ascii="HG丸ｺﾞｼｯｸM-PRO" w:eastAsia="HG丸ｺﾞｼｯｸM-PRO" w:hAnsi="HG丸ｺﾞｼｯｸM-PRO" w:hint="eastAsia"/>
          <w:sz w:val="24"/>
          <w:szCs w:val="24"/>
        </w:rPr>
        <w:t>ない</w:t>
      </w:r>
      <w:r w:rsidR="00996624"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</w:p>
    <w:p w14:paraId="4638E503" w14:textId="6FBA9D65" w:rsidR="00996624" w:rsidRPr="002755CE" w:rsidRDefault="002755CE" w:rsidP="00D83A9F">
      <w:pPr>
        <w:spacing w:beforeLines="50" w:before="161" w:line="380" w:lineRule="exact"/>
        <w:ind w:leftChars="100" w:left="690" w:hangingChars="200" w:hanging="4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イ、</w:t>
      </w:r>
      <w:r w:rsidR="00996624" w:rsidRPr="002755CE">
        <w:rPr>
          <w:rFonts w:ascii="HG丸ｺﾞｼｯｸM-PRO" w:eastAsia="HG丸ｺﾞｼｯｸM-PRO" w:hAnsi="HG丸ｺﾞｼｯｸM-PRO" w:hint="eastAsia"/>
          <w:sz w:val="24"/>
          <w:szCs w:val="24"/>
        </w:rPr>
        <w:t>球ころがし台（方向を調整し、ボールを押し出すだけで投球可能）、スロープ、手摺等投球補助具設置や介助者補助を可能とする。</w:t>
      </w:r>
    </w:p>
    <w:p w14:paraId="51D31370" w14:textId="3D5EF296" w:rsidR="002E58FD" w:rsidRPr="00E633E0" w:rsidRDefault="0087093C" w:rsidP="00D83A9F">
      <w:pPr>
        <w:spacing w:beforeLines="50" w:before="161" w:line="380" w:lineRule="exact"/>
        <w:ind w:left="2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ウ、</w:t>
      </w:r>
      <w:r w:rsidR="00996624" w:rsidRPr="0087093C">
        <w:rPr>
          <w:rFonts w:ascii="HG丸ｺﾞｼｯｸM-PRO" w:eastAsia="HG丸ｺﾞｼｯｸM-PRO" w:hAnsi="HG丸ｺﾞｼｯｸM-PRO" w:hint="eastAsia"/>
          <w:sz w:val="24"/>
          <w:szCs w:val="24"/>
        </w:rPr>
        <w:t>ボウリング実施の障がい者を選手として賞を設ける。</w:t>
      </w:r>
    </w:p>
    <w:p w14:paraId="2CB6DF37" w14:textId="4999672B" w:rsidR="00996624" w:rsidRPr="00451801" w:rsidRDefault="00E633E0" w:rsidP="00E633E0">
      <w:pPr>
        <w:spacing w:line="360" w:lineRule="exact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２</w:t>
      </w:r>
      <w:r w:rsidR="002267E3" w:rsidRPr="00451801">
        <w:rPr>
          <w:rFonts w:asciiTheme="majorEastAsia" w:eastAsiaTheme="majorEastAsia" w:hAnsiTheme="majorEastAsia" w:hint="eastAsia"/>
          <w:b/>
          <w:sz w:val="24"/>
          <w:szCs w:val="24"/>
        </w:rPr>
        <w:t>．</w:t>
      </w:r>
      <w:r w:rsidR="00996624" w:rsidRPr="00451801">
        <w:rPr>
          <w:rFonts w:asciiTheme="majorEastAsia" w:eastAsiaTheme="majorEastAsia" w:hAnsiTheme="majorEastAsia" w:hint="eastAsia"/>
          <w:b/>
          <w:sz w:val="24"/>
          <w:szCs w:val="24"/>
        </w:rPr>
        <w:t>大会の方法および順位の付け方</w:t>
      </w:r>
    </w:p>
    <w:p w14:paraId="7E9E1E0A" w14:textId="56EF45CC" w:rsidR="00996624" w:rsidRPr="00FF5928" w:rsidRDefault="0087093C" w:rsidP="00E633E0">
      <w:pPr>
        <w:spacing w:beforeLines="50" w:before="161" w:line="360" w:lineRule="exact"/>
        <w:ind w:left="240"/>
        <w:rPr>
          <w:rFonts w:asciiTheme="majorEastAsia" w:eastAsiaTheme="majorEastAsia" w:hAnsiTheme="majorEastAsia"/>
          <w:sz w:val="24"/>
          <w:szCs w:val="24"/>
        </w:rPr>
      </w:pPr>
      <w:r w:rsidRPr="00FF5928">
        <w:rPr>
          <w:rFonts w:asciiTheme="majorEastAsia" w:eastAsiaTheme="majorEastAsia" w:hAnsiTheme="majorEastAsia" w:hint="eastAsia"/>
          <w:sz w:val="24"/>
          <w:szCs w:val="24"/>
        </w:rPr>
        <w:t>ア、</w:t>
      </w:r>
      <w:r w:rsidR="00996624" w:rsidRPr="00FF5928">
        <w:rPr>
          <w:rFonts w:asciiTheme="majorEastAsia" w:eastAsiaTheme="majorEastAsia" w:hAnsiTheme="majorEastAsia" w:hint="eastAsia"/>
          <w:sz w:val="24"/>
          <w:szCs w:val="24"/>
        </w:rPr>
        <w:t>ゲーム開始前の練習投球は行わない。</w:t>
      </w:r>
    </w:p>
    <w:p w14:paraId="74EFD7F8" w14:textId="11212044" w:rsidR="001174B5" w:rsidRPr="009E3AEA" w:rsidRDefault="0087093C" w:rsidP="00E633E0">
      <w:pPr>
        <w:spacing w:beforeLines="50" w:before="161" w:line="360" w:lineRule="exact"/>
        <w:ind w:left="240"/>
        <w:rPr>
          <w:rFonts w:asciiTheme="majorEastAsia" w:eastAsiaTheme="majorEastAsia" w:hAnsiTheme="majorEastAsia"/>
          <w:sz w:val="24"/>
          <w:szCs w:val="24"/>
        </w:rPr>
      </w:pPr>
      <w:r w:rsidRPr="009E3AEA">
        <w:rPr>
          <w:rFonts w:asciiTheme="majorEastAsia" w:eastAsiaTheme="majorEastAsia" w:hAnsiTheme="majorEastAsia" w:hint="eastAsia"/>
          <w:sz w:val="24"/>
          <w:szCs w:val="24"/>
        </w:rPr>
        <w:t>イ、</w:t>
      </w:r>
      <w:r w:rsidR="001174B5" w:rsidRPr="009E3AEA">
        <w:rPr>
          <w:rFonts w:asciiTheme="majorEastAsia" w:eastAsiaTheme="majorEastAsia" w:hAnsiTheme="majorEastAsia" w:hint="eastAsia"/>
          <w:sz w:val="24"/>
          <w:szCs w:val="24"/>
        </w:rPr>
        <w:t>選手（障がい者）の1ゲーム目のみ表彰対象とする。</w:t>
      </w:r>
    </w:p>
    <w:p w14:paraId="699C1DCB" w14:textId="77777777" w:rsidR="00681319" w:rsidRDefault="00E22FE3" w:rsidP="00E633E0">
      <w:pPr>
        <w:pStyle w:val="af"/>
        <w:spacing w:line="360" w:lineRule="exact"/>
        <w:ind w:leftChars="0" w:left="703"/>
        <w:rPr>
          <w:rFonts w:asciiTheme="majorEastAsia" w:eastAsiaTheme="majorEastAsia" w:hAnsiTheme="majorEastAsia"/>
          <w:sz w:val="24"/>
          <w:szCs w:val="24"/>
        </w:rPr>
      </w:pPr>
      <w:r w:rsidRPr="009E3AEA">
        <w:rPr>
          <w:rFonts w:asciiTheme="majorEastAsia" w:eastAsiaTheme="majorEastAsia" w:hAnsiTheme="majorEastAsia" w:hint="eastAsia"/>
          <w:sz w:val="24"/>
          <w:szCs w:val="24"/>
        </w:rPr>
        <w:t>（１ゲーム終了後レーン係がスコアを確認、得点票に記入して集計係に提出す</w:t>
      </w:r>
    </w:p>
    <w:p w14:paraId="60203A25" w14:textId="252FDE79" w:rsidR="00E22FE3" w:rsidRPr="009E3AEA" w:rsidRDefault="00681319" w:rsidP="00E633E0">
      <w:pPr>
        <w:pStyle w:val="af"/>
        <w:spacing w:line="360" w:lineRule="exact"/>
        <w:ind w:leftChars="0" w:left="703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E22FE3" w:rsidRPr="009E3AEA">
        <w:rPr>
          <w:rFonts w:asciiTheme="majorEastAsia" w:eastAsiaTheme="majorEastAsia" w:hAnsiTheme="majorEastAsia" w:hint="eastAsia"/>
          <w:sz w:val="24"/>
          <w:szCs w:val="24"/>
        </w:rPr>
        <w:t>る。</w:t>
      </w:r>
      <w:r w:rsidR="00F90732" w:rsidRPr="009E3AEA">
        <w:rPr>
          <w:rFonts w:asciiTheme="majorEastAsia" w:eastAsiaTheme="majorEastAsia" w:hAnsiTheme="majorEastAsia" w:hint="eastAsia"/>
          <w:sz w:val="24"/>
          <w:szCs w:val="24"/>
        </w:rPr>
        <w:t>）</w:t>
      </w:r>
    </w:p>
    <w:p w14:paraId="55222A4A" w14:textId="200B6E68" w:rsidR="0014206D" w:rsidRPr="009E3AEA" w:rsidRDefault="0087093C" w:rsidP="00E633E0">
      <w:pPr>
        <w:spacing w:beforeLines="50" w:before="161" w:line="360" w:lineRule="exact"/>
        <w:ind w:leftChars="100" w:left="690" w:hangingChars="200" w:hanging="480"/>
        <w:rPr>
          <w:rFonts w:asciiTheme="majorEastAsia" w:eastAsiaTheme="majorEastAsia" w:hAnsiTheme="majorEastAsia"/>
          <w:sz w:val="24"/>
          <w:szCs w:val="24"/>
        </w:rPr>
      </w:pPr>
      <w:r w:rsidRPr="009E3AEA">
        <w:rPr>
          <w:rFonts w:asciiTheme="majorEastAsia" w:eastAsiaTheme="majorEastAsia" w:hAnsiTheme="majorEastAsia" w:hint="eastAsia"/>
          <w:sz w:val="24"/>
          <w:szCs w:val="24"/>
        </w:rPr>
        <w:t>ウ、</w:t>
      </w:r>
      <w:r w:rsidR="00996624" w:rsidRPr="009E3AEA">
        <w:rPr>
          <w:rFonts w:asciiTheme="majorEastAsia" w:eastAsiaTheme="majorEastAsia" w:hAnsiTheme="majorEastAsia" w:hint="eastAsia"/>
          <w:sz w:val="24"/>
          <w:szCs w:val="24"/>
        </w:rPr>
        <w:t>ハンディ</w:t>
      </w:r>
      <w:r w:rsidR="00681319">
        <w:rPr>
          <w:rFonts w:asciiTheme="majorEastAsia" w:eastAsiaTheme="majorEastAsia" w:hAnsiTheme="majorEastAsia" w:hint="eastAsia"/>
          <w:sz w:val="24"/>
          <w:szCs w:val="24"/>
        </w:rPr>
        <w:t>設定　大会が３年間開催されていないことから設定しない。</w:t>
      </w:r>
    </w:p>
    <w:p w14:paraId="230FC6BB" w14:textId="77777777" w:rsidR="00681319" w:rsidRDefault="0087093C" w:rsidP="00E633E0">
      <w:pPr>
        <w:spacing w:beforeLines="50" w:before="161" w:line="360" w:lineRule="exact"/>
        <w:ind w:leftChars="100" w:left="450" w:hangingChars="100" w:hanging="240"/>
        <w:rPr>
          <w:rFonts w:asciiTheme="majorEastAsia" w:eastAsiaTheme="majorEastAsia" w:hAnsiTheme="majorEastAsia"/>
          <w:sz w:val="24"/>
          <w:szCs w:val="24"/>
        </w:rPr>
      </w:pPr>
      <w:r w:rsidRPr="009E3AEA">
        <w:rPr>
          <w:rFonts w:asciiTheme="majorEastAsia" w:eastAsiaTheme="majorEastAsia" w:hAnsiTheme="majorEastAsia" w:hint="eastAsia"/>
          <w:sz w:val="24"/>
          <w:szCs w:val="24"/>
        </w:rPr>
        <w:t>エ、</w:t>
      </w:r>
      <w:r w:rsidR="00996624" w:rsidRPr="009E3AEA">
        <w:rPr>
          <w:rFonts w:asciiTheme="majorEastAsia" w:eastAsiaTheme="majorEastAsia" w:hAnsiTheme="majorEastAsia" w:hint="eastAsia"/>
          <w:sz w:val="24"/>
          <w:szCs w:val="24"/>
        </w:rPr>
        <w:t>賞品等…1位～3位トロフィーと賞品、</w:t>
      </w:r>
      <w:r w:rsidR="0014206D" w:rsidRPr="009E3AEA">
        <w:rPr>
          <w:rFonts w:asciiTheme="majorEastAsia" w:eastAsiaTheme="majorEastAsia" w:hAnsiTheme="majorEastAsia" w:hint="eastAsia"/>
          <w:sz w:val="24"/>
          <w:szCs w:val="24"/>
        </w:rPr>
        <w:t>４位、</w:t>
      </w:r>
      <w:r w:rsidR="00996624" w:rsidRPr="009E3AEA">
        <w:rPr>
          <w:rFonts w:asciiTheme="majorEastAsia" w:eastAsiaTheme="majorEastAsia" w:hAnsiTheme="majorEastAsia" w:hint="eastAsia"/>
          <w:sz w:val="24"/>
          <w:szCs w:val="24"/>
        </w:rPr>
        <w:t>ブービー賞、飛び賞（５位毎）、</w:t>
      </w:r>
    </w:p>
    <w:p w14:paraId="3C0A5531" w14:textId="7CA6B9B2" w:rsidR="0041394A" w:rsidRPr="009E3AEA" w:rsidRDefault="00681319" w:rsidP="00E633E0">
      <w:pPr>
        <w:spacing w:beforeLines="50" w:before="161" w:line="360" w:lineRule="exact"/>
        <w:ind w:leftChars="100" w:left="450" w:hangingChars="100" w:hanging="24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 xml:space="preserve">　　</w:t>
      </w:r>
      <w:r w:rsidR="0041394A" w:rsidRPr="009E3AEA">
        <w:rPr>
          <w:rFonts w:asciiTheme="majorEastAsia" w:eastAsiaTheme="majorEastAsia" w:hAnsiTheme="majorEastAsia" w:hint="eastAsia"/>
          <w:sz w:val="24"/>
          <w:szCs w:val="24"/>
        </w:rPr>
        <w:t xml:space="preserve">参加賞　</w:t>
      </w:r>
    </w:p>
    <w:p w14:paraId="6A3F1A8E" w14:textId="3920F647" w:rsidR="0041394A" w:rsidRPr="009E3AEA" w:rsidRDefault="0087093C" w:rsidP="00E633E0">
      <w:pPr>
        <w:spacing w:beforeLines="50" w:before="161" w:line="360" w:lineRule="exact"/>
        <w:ind w:left="240"/>
        <w:rPr>
          <w:rFonts w:asciiTheme="majorEastAsia" w:eastAsiaTheme="majorEastAsia" w:hAnsiTheme="majorEastAsia"/>
          <w:sz w:val="24"/>
          <w:szCs w:val="24"/>
        </w:rPr>
      </w:pPr>
      <w:r w:rsidRPr="009E3AEA">
        <w:rPr>
          <w:rFonts w:asciiTheme="majorEastAsia" w:eastAsiaTheme="majorEastAsia" w:hAnsiTheme="majorEastAsia" w:hint="eastAsia"/>
          <w:sz w:val="24"/>
          <w:szCs w:val="24"/>
        </w:rPr>
        <w:t>オ、</w:t>
      </w:r>
      <w:r w:rsidR="00996624" w:rsidRPr="009E3AEA">
        <w:rPr>
          <w:rFonts w:asciiTheme="majorEastAsia" w:eastAsiaTheme="majorEastAsia" w:hAnsiTheme="majorEastAsia" w:hint="eastAsia"/>
          <w:sz w:val="24"/>
          <w:szCs w:val="24"/>
        </w:rPr>
        <w:t>順位で同点の場合は、対象者を発表し、くじ引きで順位を決め賞品を授与す</w:t>
      </w:r>
      <w:r w:rsidR="004E1903">
        <w:rPr>
          <w:rFonts w:asciiTheme="majorEastAsia" w:eastAsiaTheme="majorEastAsia" w:hAnsiTheme="majorEastAsia" w:hint="eastAsia"/>
          <w:sz w:val="24"/>
          <w:szCs w:val="24"/>
        </w:rPr>
        <w:t>る。</w:t>
      </w:r>
    </w:p>
    <w:p w14:paraId="2EFBA5D7" w14:textId="1D69C9F8" w:rsidR="0041394A" w:rsidRPr="009E3AEA" w:rsidRDefault="0041394A" w:rsidP="00E633E0">
      <w:pPr>
        <w:spacing w:beforeLines="50" w:before="161" w:line="360" w:lineRule="exact"/>
        <w:ind w:left="240"/>
        <w:rPr>
          <w:rFonts w:asciiTheme="majorEastAsia" w:eastAsiaTheme="majorEastAsia" w:hAnsiTheme="majorEastAsia"/>
          <w:sz w:val="24"/>
          <w:szCs w:val="24"/>
        </w:rPr>
      </w:pPr>
    </w:p>
    <w:p w14:paraId="76377D3B" w14:textId="485432FC" w:rsidR="00996624" w:rsidRPr="009E3AEA" w:rsidRDefault="00E633E0" w:rsidP="00E633E0">
      <w:pPr>
        <w:spacing w:line="380" w:lineRule="exact"/>
        <w:jc w:val="left"/>
        <w:rPr>
          <w:rFonts w:asciiTheme="majorEastAsia" w:eastAsiaTheme="majorEastAsia" w:hAnsiTheme="majorEastAsia"/>
          <w:b/>
          <w:bCs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bCs/>
          <w:sz w:val="24"/>
          <w:szCs w:val="24"/>
        </w:rPr>
        <w:t>３</w:t>
      </w:r>
      <w:r w:rsidR="0041394A" w:rsidRPr="009E3AEA">
        <w:rPr>
          <w:rFonts w:asciiTheme="majorEastAsia" w:eastAsiaTheme="majorEastAsia" w:hAnsiTheme="majorEastAsia" w:hint="eastAsia"/>
          <w:b/>
          <w:bCs/>
          <w:sz w:val="24"/>
          <w:szCs w:val="24"/>
        </w:rPr>
        <w:t>．開催案内先</w:t>
      </w:r>
    </w:p>
    <w:p w14:paraId="05104D80" w14:textId="34A2FB06" w:rsidR="00BC25D7" w:rsidRPr="009E3AEA" w:rsidRDefault="00BC25D7" w:rsidP="00E633E0">
      <w:pPr>
        <w:spacing w:line="380" w:lineRule="exact"/>
        <w:rPr>
          <w:rFonts w:asciiTheme="majorEastAsia" w:eastAsiaTheme="majorEastAsia" w:hAnsiTheme="majorEastAsia"/>
          <w:sz w:val="24"/>
          <w:szCs w:val="24"/>
        </w:rPr>
      </w:pPr>
      <w:r w:rsidRPr="009E3AEA">
        <w:rPr>
          <w:rFonts w:asciiTheme="majorEastAsia" w:eastAsiaTheme="majorEastAsia" w:hAnsiTheme="majorEastAsia" w:hint="eastAsia"/>
          <w:sz w:val="24"/>
          <w:szCs w:val="24"/>
        </w:rPr>
        <w:t xml:space="preserve">　ア、相模原市</w:t>
      </w:r>
      <w:r w:rsidR="005714CE">
        <w:rPr>
          <w:rFonts w:asciiTheme="majorEastAsia" w:eastAsiaTheme="majorEastAsia" w:hAnsiTheme="majorEastAsia" w:hint="eastAsia"/>
          <w:sz w:val="24"/>
          <w:szCs w:val="24"/>
        </w:rPr>
        <w:t>障害者</w:t>
      </w:r>
      <w:r w:rsidRPr="009E3AEA">
        <w:rPr>
          <w:rFonts w:asciiTheme="majorEastAsia" w:eastAsiaTheme="majorEastAsia" w:hAnsiTheme="majorEastAsia" w:hint="eastAsia"/>
          <w:sz w:val="24"/>
          <w:szCs w:val="24"/>
        </w:rPr>
        <w:t>地域作業所等連絡協議会</w:t>
      </w:r>
      <w:bookmarkStart w:id="0" w:name="_Hlk117245444"/>
      <w:r w:rsidR="009A3A03" w:rsidRPr="009E3AEA">
        <w:rPr>
          <w:rFonts w:asciiTheme="majorEastAsia" w:eastAsiaTheme="majorEastAsia" w:hAnsiTheme="majorEastAsia" w:hint="eastAsia"/>
          <w:sz w:val="24"/>
          <w:szCs w:val="24"/>
        </w:rPr>
        <w:t>（代表</w:t>
      </w:r>
      <w:r w:rsidR="005714CE">
        <w:rPr>
          <w:rFonts w:asciiTheme="majorEastAsia" w:eastAsiaTheme="majorEastAsia" w:hAnsiTheme="majorEastAsia" w:hint="eastAsia"/>
          <w:sz w:val="24"/>
          <w:szCs w:val="24"/>
        </w:rPr>
        <w:t xml:space="preserve"> 前澤陽一）⇒関係作業所・事業所</w:t>
      </w:r>
    </w:p>
    <w:bookmarkEnd w:id="0"/>
    <w:p w14:paraId="553C8E28" w14:textId="62467858" w:rsidR="00350020" w:rsidRPr="009E3AEA" w:rsidRDefault="00CF7767" w:rsidP="00E633E0">
      <w:pPr>
        <w:spacing w:line="380" w:lineRule="exact"/>
        <w:rPr>
          <w:rFonts w:asciiTheme="majorEastAsia" w:eastAsiaTheme="majorEastAsia" w:hAnsiTheme="majorEastAsia"/>
          <w:sz w:val="24"/>
          <w:szCs w:val="24"/>
        </w:rPr>
      </w:pPr>
      <w:r w:rsidRPr="009E3AEA">
        <w:rPr>
          <w:rFonts w:asciiTheme="majorEastAsia" w:eastAsiaTheme="majorEastAsia" w:hAnsiTheme="majorEastAsia" w:hint="eastAsia"/>
          <w:sz w:val="24"/>
          <w:szCs w:val="24"/>
        </w:rPr>
        <w:t xml:space="preserve">　イ、相模原市</w:t>
      </w:r>
      <w:r w:rsidR="00D016A5" w:rsidRPr="009E3AEA">
        <w:rPr>
          <w:rFonts w:asciiTheme="majorEastAsia" w:eastAsiaTheme="majorEastAsia" w:hAnsiTheme="majorEastAsia" w:hint="eastAsia"/>
          <w:sz w:val="24"/>
          <w:szCs w:val="24"/>
        </w:rPr>
        <w:t>障害福祉事業所協会</w:t>
      </w:r>
      <w:r w:rsidR="009A3A03" w:rsidRPr="009E3AEA">
        <w:rPr>
          <w:rFonts w:asciiTheme="majorEastAsia" w:eastAsiaTheme="majorEastAsia" w:hAnsiTheme="majorEastAsia" w:hint="eastAsia"/>
          <w:sz w:val="24"/>
          <w:szCs w:val="24"/>
        </w:rPr>
        <w:t>（代表</w:t>
      </w:r>
      <w:r w:rsidR="005714CE">
        <w:rPr>
          <w:rFonts w:asciiTheme="majorEastAsia" w:eastAsiaTheme="majorEastAsia" w:hAnsiTheme="majorEastAsia" w:hint="eastAsia"/>
          <w:sz w:val="24"/>
          <w:szCs w:val="24"/>
        </w:rPr>
        <w:t xml:space="preserve"> 今井康雅）⇒関係作業所・事業所</w:t>
      </w:r>
    </w:p>
    <w:p w14:paraId="3FF650D8" w14:textId="13B9F1F9" w:rsidR="00F46F53" w:rsidRPr="009E3AEA" w:rsidRDefault="00D016A5" w:rsidP="00E633E0">
      <w:pPr>
        <w:spacing w:line="380" w:lineRule="exact"/>
        <w:rPr>
          <w:rFonts w:asciiTheme="majorEastAsia" w:eastAsiaTheme="majorEastAsia" w:hAnsiTheme="majorEastAsia" w:cs="ＭＳ Ｐゴシック"/>
          <w:color w:val="000000"/>
          <w:kern w:val="0"/>
          <w:sz w:val="24"/>
          <w:szCs w:val="24"/>
        </w:rPr>
      </w:pPr>
      <w:r w:rsidRPr="009E3AEA">
        <w:rPr>
          <w:rFonts w:asciiTheme="majorEastAsia" w:eastAsiaTheme="majorEastAsia" w:hAnsiTheme="majorEastAsia" w:hint="eastAsia"/>
          <w:b/>
          <w:bCs/>
          <w:sz w:val="24"/>
          <w:szCs w:val="24"/>
        </w:rPr>
        <w:t xml:space="preserve">　</w:t>
      </w:r>
      <w:r w:rsidR="00AC39B4" w:rsidRPr="009E3AEA">
        <w:rPr>
          <w:rFonts w:asciiTheme="majorEastAsia" w:eastAsiaTheme="majorEastAsia" w:hAnsiTheme="majorEastAsia" w:hint="eastAsia"/>
          <w:sz w:val="24"/>
          <w:szCs w:val="24"/>
        </w:rPr>
        <w:t>ウ、</w:t>
      </w:r>
      <w:r w:rsidR="00AC39B4" w:rsidRPr="009E3AEA">
        <w:rPr>
          <w:rFonts w:asciiTheme="majorEastAsia" w:eastAsiaTheme="majorEastAsia" w:hAnsiTheme="majorEastAsia" w:cs="ＭＳ Ｐゴシック" w:hint="eastAsia"/>
          <w:color w:val="000000"/>
          <w:kern w:val="0"/>
          <w:sz w:val="24"/>
          <w:szCs w:val="24"/>
        </w:rPr>
        <w:t>国立県営障害者職業能力開発校（服部幸一先生</w:t>
      </w:r>
      <w:r w:rsidR="00F46F53" w:rsidRPr="009E3AEA">
        <w:rPr>
          <w:rFonts w:asciiTheme="majorEastAsia" w:eastAsiaTheme="majorEastAsia" w:hAnsiTheme="majorEastAsia" w:cs="ＭＳ Ｐゴシック" w:hint="eastAsia"/>
          <w:color w:val="000000"/>
          <w:kern w:val="0"/>
          <w:sz w:val="24"/>
          <w:szCs w:val="24"/>
        </w:rPr>
        <w:t>）</w:t>
      </w:r>
      <w:r w:rsidR="009A3A03" w:rsidRPr="009E3AEA">
        <w:rPr>
          <w:rFonts w:asciiTheme="majorEastAsia" w:eastAsiaTheme="majorEastAsia" w:hAnsiTheme="majorEastAsia" w:cs="ＭＳ Ｐゴシック" w:hint="eastAsia"/>
          <w:color w:val="000000"/>
          <w:kern w:val="0"/>
          <w:sz w:val="24"/>
          <w:szCs w:val="24"/>
        </w:rPr>
        <w:t>⇒在籍生徒</w:t>
      </w:r>
    </w:p>
    <w:p w14:paraId="66F5BCB7" w14:textId="2C0B4D3C" w:rsidR="0098501B" w:rsidRPr="009E3AEA" w:rsidRDefault="0098501B" w:rsidP="00E633E0">
      <w:pPr>
        <w:spacing w:line="380" w:lineRule="exact"/>
        <w:rPr>
          <w:rFonts w:asciiTheme="majorEastAsia" w:eastAsiaTheme="majorEastAsia" w:hAnsiTheme="majorEastAsia" w:cs="ＭＳ Ｐゴシック"/>
          <w:color w:val="000000"/>
          <w:kern w:val="0"/>
          <w:sz w:val="24"/>
          <w:szCs w:val="24"/>
        </w:rPr>
      </w:pPr>
      <w:r w:rsidRPr="009E3AEA">
        <w:rPr>
          <w:rFonts w:asciiTheme="majorEastAsia" w:eastAsiaTheme="majorEastAsia" w:hAnsiTheme="majorEastAsia" w:cs="ＭＳ Ｐゴシック" w:hint="eastAsia"/>
          <w:color w:val="000000"/>
          <w:kern w:val="0"/>
          <w:sz w:val="24"/>
          <w:szCs w:val="24"/>
        </w:rPr>
        <w:t xml:space="preserve">　エ、NPO法人れんきょう（会長　鈴木秀美）</w:t>
      </w:r>
      <w:r w:rsidR="009A3A03" w:rsidRPr="009E3AEA">
        <w:rPr>
          <w:rFonts w:asciiTheme="majorEastAsia" w:eastAsiaTheme="majorEastAsia" w:hAnsiTheme="majorEastAsia" w:cs="ＭＳ Ｐゴシック" w:hint="eastAsia"/>
          <w:color w:val="000000"/>
          <w:kern w:val="0"/>
          <w:sz w:val="24"/>
          <w:szCs w:val="24"/>
        </w:rPr>
        <w:t>⇒加盟団体</w:t>
      </w:r>
    </w:p>
    <w:p w14:paraId="2BC287BF" w14:textId="61444D01" w:rsidR="009A3A03" w:rsidRPr="009E3AEA" w:rsidRDefault="009A3A03" w:rsidP="00E633E0">
      <w:pPr>
        <w:spacing w:line="380" w:lineRule="exact"/>
        <w:rPr>
          <w:rFonts w:asciiTheme="majorEastAsia" w:eastAsiaTheme="majorEastAsia" w:hAnsiTheme="majorEastAsia" w:cs="ＭＳ Ｐゴシック"/>
          <w:color w:val="000000"/>
          <w:kern w:val="0"/>
          <w:sz w:val="24"/>
          <w:szCs w:val="24"/>
        </w:rPr>
      </w:pPr>
      <w:r w:rsidRPr="009E3AEA">
        <w:rPr>
          <w:rFonts w:asciiTheme="majorEastAsia" w:eastAsiaTheme="majorEastAsia" w:hAnsiTheme="majorEastAsia" w:cs="ＭＳ Ｐゴシック" w:hint="eastAsia"/>
          <w:color w:val="000000"/>
          <w:kern w:val="0"/>
          <w:sz w:val="24"/>
          <w:szCs w:val="24"/>
        </w:rPr>
        <w:t xml:space="preserve">　オ、NPO法人つくいの里</w:t>
      </w:r>
      <w:r w:rsidR="00532EE7">
        <w:rPr>
          <w:rFonts w:asciiTheme="majorEastAsia" w:eastAsiaTheme="majorEastAsia" w:hAnsiTheme="majorEastAsia" w:cs="ＭＳ Ｐゴシック" w:hint="eastAsia"/>
          <w:color w:val="000000"/>
          <w:kern w:val="0"/>
          <w:sz w:val="24"/>
          <w:szCs w:val="24"/>
        </w:rPr>
        <w:t>（代表　南場泰子）</w:t>
      </w:r>
    </w:p>
    <w:p w14:paraId="20878D09" w14:textId="77777777" w:rsidR="0098501B" w:rsidRPr="009E3AEA" w:rsidRDefault="0098501B" w:rsidP="00E633E0">
      <w:pPr>
        <w:spacing w:line="380" w:lineRule="exact"/>
        <w:rPr>
          <w:rFonts w:asciiTheme="majorEastAsia" w:eastAsiaTheme="majorEastAsia" w:hAnsiTheme="majorEastAsia" w:cs="ＭＳ Ｐゴシック"/>
          <w:color w:val="000000"/>
          <w:kern w:val="0"/>
          <w:sz w:val="24"/>
          <w:szCs w:val="24"/>
        </w:rPr>
      </w:pPr>
    </w:p>
    <w:p w14:paraId="30C2839C" w14:textId="487ED678" w:rsidR="009A3A03" w:rsidRPr="009E3AEA" w:rsidRDefault="00E633E0" w:rsidP="00E633E0">
      <w:pPr>
        <w:spacing w:line="38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cs="ＭＳ Ｐゴシック" w:hint="eastAsia"/>
          <w:b/>
          <w:bCs/>
          <w:color w:val="000000"/>
          <w:kern w:val="0"/>
          <w:sz w:val="24"/>
          <w:szCs w:val="24"/>
        </w:rPr>
        <w:t>４</w:t>
      </w:r>
      <w:r w:rsidR="009A3A03" w:rsidRPr="009E3AEA">
        <w:rPr>
          <w:rFonts w:asciiTheme="majorEastAsia" w:eastAsiaTheme="majorEastAsia" w:hAnsiTheme="majorEastAsia" w:cs="ＭＳ Ｐゴシック" w:hint="eastAsia"/>
          <w:b/>
          <w:bCs/>
          <w:color w:val="000000"/>
          <w:kern w:val="0"/>
          <w:sz w:val="24"/>
          <w:szCs w:val="24"/>
        </w:rPr>
        <w:t>．</w:t>
      </w:r>
      <w:r w:rsidR="00996624" w:rsidRPr="009E3AEA">
        <w:rPr>
          <w:rFonts w:asciiTheme="majorEastAsia" w:eastAsiaTheme="majorEastAsia" w:hAnsiTheme="majorEastAsia" w:hint="eastAsia"/>
          <w:b/>
          <w:bCs/>
          <w:sz w:val="24"/>
          <w:szCs w:val="24"/>
        </w:rPr>
        <w:t>主　　催</w:t>
      </w:r>
      <w:r w:rsidR="00996624" w:rsidRPr="009E3AEA"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</w:p>
    <w:p w14:paraId="49CC2BF5" w14:textId="200209E8" w:rsidR="00996624" w:rsidRPr="009E3AEA" w:rsidRDefault="009A3A03" w:rsidP="00E633E0">
      <w:pPr>
        <w:spacing w:line="380" w:lineRule="exact"/>
        <w:rPr>
          <w:rFonts w:asciiTheme="majorEastAsia" w:eastAsiaTheme="majorEastAsia" w:hAnsiTheme="majorEastAsia"/>
          <w:sz w:val="24"/>
          <w:szCs w:val="24"/>
        </w:rPr>
      </w:pPr>
      <w:r w:rsidRPr="009E3AEA">
        <w:rPr>
          <w:rFonts w:asciiTheme="majorEastAsia" w:eastAsiaTheme="majorEastAsia" w:hAnsiTheme="majorEastAsia" w:hint="eastAsia"/>
          <w:sz w:val="24"/>
          <w:szCs w:val="24"/>
        </w:rPr>
        <w:t xml:space="preserve">　ア、主催　</w:t>
      </w:r>
      <w:r w:rsidR="00996624" w:rsidRPr="009E3AEA">
        <w:rPr>
          <w:rFonts w:asciiTheme="majorEastAsia" w:eastAsiaTheme="majorEastAsia" w:hAnsiTheme="majorEastAsia" w:hint="eastAsia"/>
          <w:sz w:val="24"/>
          <w:szCs w:val="24"/>
        </w:rPr>
        <w:t>特定非営利活動法人相模原ボランティア協会（ボラ協）</w:t>
      </w:r>
    </w:p>
    <w:p w14:paraId="22180786" w14:textId="67029A72" w:rsidR="009A3A03" w:rsidRPr="009E3AEA" w:rsidRDefault="009A3A03" w:rsidP="00E633E0">
      <w:pPr>
        <w:spacing w:line="380" w:lineRule="exact"/>
        <w:rPr>
          <w:rFonts w:asciiTheme="majorEastAsia" w:eastAsiaTheme="majorEastAsia" w:hAnsiTheme="majorEastAsia"/>
          <w:sz w:val="24"/>
          <w:szCs w:val="24"/>
        </w:rPr>
      </w:pPr>
      <w:r w:rsidRPr="009E3AEA">
        <w:rPr>
          <w:rFonts w:asciiTheme="majorEastAsia" w:eastAsiaTheme="majorEastAsia" w:hAnsiTheme="majorEastAsia" w:hint="eastAsia"/>
          <w:sz w:val="24"/>
          <w:szCs w:val="24"/>
        </w:rPr>
        <w:t xml:space="preserve">　イ、実施　</w:t>
      </w:r>
      <w:r w:rsidR="00996624" w:rsidRPr="009E3AEA">
        <w:rPr>
          <w:rFonts w:asciiTheme="majorEastAsia" w:eastAsiaTheme="majorEastAsia" w:hAnsiTheme="majorEastAsia" w:hint="eastAsia"/>
          <w:sz w:val="24"/>
          <w:szCs w:val="24"/>
        </w:rPr>
        <w:t>２０</w:t>
      </w:r>
      <w:r w:rsidR="00513074" w:rsidRPr="009E3AEA">
        <w:rPr>
          <w:rFonts w:asciiTheme="majorEastAsia" w:eastAsiaTheme="majorEastAsia" w:hAnsiTheme="majorEastAsia" w:hint="eastAsia"/>
          <w:sz w:val="24"/>
          <w:szCs w:val="24"/>
        </w:rPr>
        <w:t>２</w:t>
      </w:r>
      <w:r w:rsidR="00E633E0">
        <w:rPr>
          <w:rFonts w:asciiTheme="majorEastAsia" w:eastAsiaTheme="majorEastAsia" w:hAnsiTheme="majorEastAsia" w:hint="eastAsia"/>
          <w:sz w:val="24"/>
          <w:szCs w:val="24"/>
        </w:rPr>
        <w:t>３</w:t>
      </w:r>
      <w:r w:rsidR="00996624" w:rsidRPr="009E3AEA">
        <w:rPr>
          <w:rFonts w:asciiTheme="majorEastAsia" w:eastAsiaTheme="majorEastAsia" w:hAnsiTheme="majorEastAsia" w:hint="eastAsia"/>
          <w:sz w:val="24"/>
          <w:szCs w:val="24"/>
        </w:rPr>
        <w:t>年度新春ボウリング大会実行委員会</w:t>
      </w:r>
    </w:p>
    <w:p w14:paraId="6FE26987" w14:textId="56926A2D" w:rsidR="0041394A" w:rsidRPr="009E3AEA" w:rsidRDefault="009E3AEA" w:rsidP="00E633E0">
      <w:pPr>
        <w:spacing w:line="380" w:lineRule="exact"/>
        <w:rPr>
          <w:rFonts w:asciiTheme="majorEastAsia" w:eastAsiaTheme="majorEastAsia" w:hAnsiTheme="majorEastAsia"/>
          <w:sz w:val="24"/>
          <w:szCs w:val="24"/>
        </w:rPr>
      </w:pPr>
      <w:r w:rsidRPr="009E3AEA">
        <w:rPr>
          <w:rFonts w:asciiTheme="majorEastAsia" w:eastAsiaTheme="majorEastAsia" w:hAnsiTheme="majorEastAsia" w:hint="eastAsia"/>
          <w:sz w:val="24"/>
          <w:szCs w:val="24"/>
        </w:rPr>
        <w:t xml:space="preserve">　　　</w:t>
      </w:r>
      <w:r w:rsidR="005714CE">
        <w:rPr>
          <w:rFonts w:asciiTheme="majorEastAsia" w:eastAsiaTheme="majorEastAsia" w:hAnsiTheme="majorEastAsia" w:hint="eastAsia"/>
          <w:sz w:val="24"/>
          <w:szCs w:val="24"/>
        </w:rPr>
        <w:t xml:space="preserve">　　　</w:t>
      </w:r>
      <w:r w:rsidR="00996624" w:rsidRPr="009E3AEA">
        <w:rPr>
          <w:rFonts w:asciiTheme="majorEastAsia" w:eastAsiaTheme="majorEastAsia" w:hAnsiTheme="majorEastAsia" w:hint="eastAsia"/>
          <w:sz w:val="24"/>
          <w:szCs w:val="24"/>
        </w:rPr>
        <w:t>（認定ＮＰＯ法人相模原ボランティア協会・ＮＰＯ法人れんきょう）</w:t>
      </w:r>
    </w:p>
    <w:p w14:paraId="46CF9DF5" w14:textId="25EBA682" w:rsidR="009E3AEA" w:rsidRPr="009E3AEA" w:rsidRDefault="009E3AEA" w:rsidP="00E633E0">
      <w:pPr>
        <w:spacing w:line="380" w:lineRule="exact"/>
        <w:rPr>
          <w:rFonts w:asciiTheme="majorEastAsia" w:eastAsiaTheme="majorEastAsia" w:hAnsiTheme="majorEastAsia"/>
          <w:sz w:val="24"/>
          <w:szCs w:val="24"/>
        </w:rPr>
      </w:pPr>
    </w:p>
    <w:p w14:paraId="5CC1ED19" w14:textId="4EDB2184" w:rsidR="00DA2A8F" w:rsidRPr="00DA2A8F" w:rsidRDefault="00DA2A8F" w:rsidP="00E633E0">
      <w:pPr>
        <w:spacing w:line="380" w:lineRule="exact"/>
        <w:jc w:val="righ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以上</w:t>
      </w:r>
    </w:p>
    <w:sectPr w:rsidR="00DA2A8F" w:rsidRPr="00DA2A8F" w:rsidSect="008529AC">
      <w:footerReference w:type="default" r:id="rId7"/>
      <w:pgSz w:w="11906" w:h="16838"/>
      <w:pgMar w:top="1985" w:right="1304" w:bottom="1701" w:left="1304" w:header="510" w:footer="397" w:gutter="0"/>
      <w:cols w:space="720"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0FB47" w14:textId="77777777" w:rsidR="00922B8F" w:rsidRDefault="00922B8F" w:rsidP="00201BED">
      <w:r>
        <w:separator/>
      </w:r>
    </w:p>
  </w:endnote>
  <w:endnote w:type="continuationSeparator" w:id="0">
    <w:p w14:paraId="7F714178" w14:textId="77777777" w:rsidR="00922B8F" w:rsidRDefault="00922B8F" w:rsidP="00201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505900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10E7993" w14:textId="1C1EC7A4" w:rsidR="00DA2A8F" w:rsidRDefault="00DA2A8F">
            <w:pPr>
              <w:pStyle w:val="ae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5D67AE5" w14:textId="77777777" w:rsidR="00DA2A8F" w:rsidRDefault="00DA2A8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4344F" w14:textId="77777777" w:rsidR="00922B8F" w:rsidRDefault="00922B8F" w:rsidP="00201BED">
      <w:r>
        <w:separator/>
      </w:r>
    </w:p>
  </w:footnote>
  <w:footnote w:type="continuationSeparator" w:id="0">
    <w:p w14:paraId="1FF1FF77" w14:textId="77777777" w:rsidR="00922B8F" w:rsidRDefault="00922B8F" w:rsidP="00201B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767C3"/>
    <w:multiLevelType w:val="hybridMultilevel"/>
    <w:tmpl w:val="C5B09C08"/>
    <w:lvl w:ilvl="0" w:tplc="AE58D7D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F1812EA"/>
    <w:multiLevelType w:val="hybridMultilevel"/>
    <w:tmpl w:val="4EB028AE"/>
    <w:lvl w:ilvl="0" w:tplc="5B0A230E">
      <w:start w:val="3"/>
      <w:numFmt w:val="aiueoFullWidth"/>
      <w:lvlText w:val="%1、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216A1BE6"/>
    <w:multiLevelType w:val="hybridMultilevel"/>
    <w:tmpl w:val="29785682"/>
    <w:lvl w:ilvl="0" w:tplc="11FC406E">
      <w:start w:val="3"/>
      <w:numFmt w:val="aiueoFullWidth"/>
      <w:lvlText w:val="%1、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5E6128A"/>
    <w:multiLevelType w:val="hybridMultilevel"/>
    <w:tmpl w:val="D6947494"/>
    <w:lvl w:ilvl="0" w:tplc="FCE6A6F6">
      <w:start w:val="3"/>
      <w:numFmt w:val="aiueoFullWidth"/>
      <w:lvlText w:val="%1、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26496EF0"/>
    <w:multiLevelType w:val="hybridMultilevel"/>
    <w:tmpl w:val="7266333C"/>
    <w:lvl w:ilvl="0" w:tplc="5D4462EC">
      <w:start w:val="1"/>
      <w:numFmt w:val="aiueoFullWidth"/>
      <w:lvlText w:val="%1、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A4B289E"/>
    <w:multiLevelType w:val="hybridMultilevel"/>
    <w:tmpl w:val="AFB0965E"/>
    <w:lvl w:ilvl="0" w:tplc="3EE64DDE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55D77D2"/>
    <w:multiLevelType w:val="hybridMultilevel"/>
    <w:tmpl w:val="C890E958"/>
    <w:lvl w:ilvl="0" w:tplc="67E65B9C">
      <w:start w:val="1"/>
      <w:numFmt w:val="aiueoFullWidth"/>
      <w:lvlText w:val="%1、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 w15:restartNumberingAfterBreak="0">
    <w:nsid w:val="35954CD4"/>
    <w:multiLevelType w:val="hybridMultilevel"/>
    <w:tmpl w:val="CA1AFF5A"/>
    <w:lvl w:ilvl="0" w:tplc="AD2CDFFE">
      <w:start w:val="3"/>
      <w:numFmt w:val="aiueoFullWidth"/>
      <w:lvlText w:val="%1、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 w15:restartNumberingAfterBreak="0">
    <w:nsid w:val="4A015FF3"/>
    <w:multiLevelType w:val="multilevel"/>
    <w:tmpl w:val="4A015FF3"/>
    <w:lvl w:ilvl="0">
      <w:start w:val="1"/>
      <w:numFmt w:val="bullet"/>
      <w:lvlText w:val=""/>
      <w:lvlJc w:val="left"/>
      <w:pPr>
        <w:ind w:left="704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9" w15:restartNumberingAfterBreak="0">
    <w:nsid w:val="5543392F"/>
    <w:multiLevelType w:val="hybridMultilevel"/>
    <w:tmpl w:val="929AC9B2"/>
    <w:lvl w:ilvl="0" w:tplc="5D4462EC">
      <w:start w:val="1"/>
      <w:numFmt w:val="aiueoFullWidth"/>
      <w:lvlText w:val="%1、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0" w15:restartNumberingAfterBreak="0">
    <w:nsid w:val="66CF6151"/>
    <w:multiLevelType w:val="hybridMultilevel"/>
    <w:tmpl w:val="0330BF98"/>
    <w:lvl w:ilvl="0" w:tplc="AC441AEA">
      <w:start w:val="3"/>
      <w:numFmt w:val="aiueoFullWidth"/>
      <w:lvlText w:val="%1、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1" w15:restartNumberingAfterBreak="0">
    <w:nsid w:val="75522016"/>
    <w:multiLevelType w:val="hybridMultilevel"/>
    <w:tmpl w:val="5FA47D4A"/>
    <w:lvl w:ilvl="0" w:tplc="8EF024CE">
      <w:start w:val="3"/>
      <w:numFmt w:val="aiueoFullWidth"/>
      <w:lvlText w:val="%1、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2" w15:restartNumberingAfterBreak="0">
    <w:nsid w:val="7AA60D0B"/>
    <w:multiLevelType w:val="hybridMultilevel"/>
    <w:tmpl w:val="1CDCA5D2"/>
    <w:lvl w:ilvl="0" w:tplc="1090B778">
      <w:start w:val="3"/>
      <w:numFmt w:val="aiueoFullWidth"/>
      <w:lvlText w:val="%1、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3" w15:restartNumberingAfterBreak="0">
    <w:nsid w:val="7D8E1499"/>
    <w:multiLevelType w:val="hybridMultilevel"/>
    <w:tmpl w:val="8ACAEB2E"/>
    <w:lvl w:ilvl="0" w:tplc="EBF6EB82">
      <w:start w:val="3"/>
      <w:numFmt w:val="aiueoFullWidth"/>
      <w:lvlText w:val="%1、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1327830629">
    <w:abstractNumId w:val="8"/>
  </w:num>
  <w:num w:numId="2" w16cid:durableId="583033977">
    <w:abstractNumId w:val="6"/>
  </w:num>
  <w:num w:numId="3" w16cid:durableId="1307080066">
    <w:abstractNumId w:val="0"/>
  </w:num>
  <w:num w:numId="4" w16cid:durableId="428624481">
    <w:abstractNumId w:val="1"/>
  </w:num>
  <w:num w:numId="5" w16cid:durableId="645210227">
    <w:abstractNumId w:val="12"/>
  </w:num>
  <w:num w:numId="6" w16cid:durableId="1514221072">
    <w:abstractNumId w:val="11"/>
  </w:num>
  <w:num w:numId="7" w16cid:durableId="170728979">
    <w:abstractNumId w:val="2"/>
  </w:num>
  <w:num w:numId="8" w16cid:durableId="771517133">
    <w:abstractNumId w:val="3"/>
  </w:num>
  <w:num w:numId="9" w16cid:durableId="1082490106">
    <w:abstractNumId w:val="10"/>
  </w:num>
  <w:num w:numId="10" w16cid:durableId="2058123124">
    <w:abstractNumId w:val="13"/>
  </w:num>
  <w:num w:numId="11" w16cid:durableId="1887451291">
    <w:abstractNumId w:val="7"/>
  </w:num>
  <w:num w:numId="12" w16cid:durableId="220289387">
    <w:abstractNumId w:val="5"/>
  </w:num>
  <w:num w:numId="13" w16cid:durableId="1680547572">
    <w:abstractNumId w:val="9"/>
  </w:num>
  <w:num w:numId="14" w16cid:durableId="9316268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1"/>
  <w:displayHorizontalDrawingGridEvery w:val="0"/>
  <w:displayVerticalDrawingGridEvery w:val="2"/>
  <w:characterSpacingControl w:val="compressPunctuation"/>
  <w:savePreviewPicture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96414"/>
    <w:rsid w:val="001174B5"/>
    <w:rsid w:val="00122EEA"/>
    <w:rsid w:val="00123788"/>
    <w:rsid w:val="0014206D"/>
    <w:rsid w:val="00172216"/>
    <w:rsid w:val="00172A27"/>
    <w:rsid w:val="00201BED"/>
    <w:rsid w:val="002267E3"/>
    <w:rsid w:val="002755CE"/>
    <w:rsid w:val="002D55B0"/>
    <w:rsid w:val="002E58FD"/>
    <w:rsid w:val="00350020"/>
    <w:rsid w:val="00365C3F"/>
    <w:rsid w:val="00395869"/>
    <w:rsid w:val="003E4C8E"/>
    <w:rsid w:val="003F29A5"/>
    <w:rsid w:val="00400CE1"/>
    <w:rsid w:val="0041394A"/>
    <w:rsid w:val="00421538"/>
    <w:rsid w:val="004362E6"/>
    <w:rsid w:val="00451801"/>
    <w:rsid w:val="0046168C"/>
    <w:rsid w:val="00491788"/>
    <w:rsid w:val="004D61F7"/>
    <w:rsid w:val="004E1903"/>
    <w:rsid w:val="004E3DB5"/>
    <w:rsid w:val="004F1BC8"/>
    <w:rsid w:val="0050658E"/>
    <w:rsid w:val="00513074"/>
    <w:rsid w:val="00532EE7"/>
    <w:rsid w:val="0053786A"/>
    <w:rsid w:val="005714CE"/>
    <w:rsid w:val="00572B0F"/>
    <w:rsid w:val="00582F59"/>
    <w:rsid w:val="00585CAC"/>
    <w:rsid w:val="00641D63"/>
    <w:rsid w:val="00681319"/>
    <w:rsid w:val="006815F4"/>
    <w:rsid w:val="007A6C56"/>
    <w:rsid w:val="007B59BC"/>
    <w:rsid w:val="007B769D"/>
    <w:rsid w:val="007C6F35"/>
    <w:rsid w:val="007D2DA1"/>
    <w:rsid w:val="00805FF2"/>
    <w:rsid w:val="00816A46"/>
    <w:rsid w:val="00821C68"/>
    <w:rsid w:val="008529AC"/>
    <w:rsid w:val="008617F2"/>
    <w:rsid w:val="0087093C"/>
    <w:rsid w:val="008C45D0"/>
    <w:rsid w:val="008F69F0"/>
    <w:rsid w:val="009223CC"/>
    <w:rsid w:val="00922B8F"/>
    <w:rsid w:val="00974913"/>
    <w:rsid w:val="0098501B"/>
    <w:rsid w:val="00996624"/>
    <w:rsid w:val="009A3A03"/>
    <w:rsid w:val="009C3139"/>
    <w:rsid w:val="009E3AEA"/>
    <w:rsid w:val="00AC39B4"/>
    <w:rsid w:val="00AD15C9"/>
    <w:rsid w:val="00AE1F1D"/>
    <w:rsid w:val="00B54344"/>
    <w:rsid w:val="00B6435F"/>
    <w:rsid w:val="00BC25D7"/>
    <w:rsid w:val="00BC7F5C"/>
    <w:rsid w:val="00BD3DDC"/>
    <w:rsid w:val="00C04538"/>
    <w:rsid w:val="00C23404"/>
    <w:rsid w:val="00C4423E"/>
    <w:rsid w:val="00C75855"/>
    <w:rsid w:val="00CC740D"/>
    <w:rsid w:val="00CD0423"/>
    <w:rsid w:val="00CE6775"/>
    <w:rsid w:val="00CF7767"/>
    <w:rsid w:val="00D00F46"/>
    <w:rsid w:val="00D016A5"/>
    <w:rsid w:val="00D60A54"/>
    <w:rsid w:val="00D6384B"/>
    <w:rsid w:val="00D83A9F"/>
    <w:rsid w:val="00DA2A8F"/>
    <w:rsid w:val="00DC014D"/>
    <w:rsid w:val="00DF32C2"/>
    <w:rsid w:val="00E112A5"/>
    <w:rsid w:val="00E22FE3"/>
    <w:rsid w:val="00E2698B"/>
    <w:rsid w:val="00E633E0"/>
    <w:rsid w:val="00ED780E"/>
    <w:rsid w:val="00EF3335"/>
    <w:rsid w:val="00F46F53"/>
    <w:rsid w:val="00F557F1"/>
    <w:rsid w:val="00F90732"/>
    <w:rsid w:val="00FA34BF"/>
    <w:rsid w:val="00FB348D"/>
    <w:rsid w:val="00FC08FF"/>
    <w:rsid w:val="00FF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DAC722"/>
  <w15:docId w15:val="{4BDC96A9-CA61-40B8-A7C5-3E3834C36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link w:val="a4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挨拶文 (文字)"/>
    <w:link w:val="a6"/>
    <w:uiPriority w:val="99"/>
    <w:rPr>
      <w:rFonts w:ascii="HG丸ｺﾞｼｯｸM-PRO" w:eastAsia="HG丸ｺﾞｼｯｸM-PRO" w:hAnsi="HG丸ｺﾞｼｯｸM-PRO"/>
      <w:kern w:val="2"/>
      <w:sz w:val="22"/>
      <w:szCs w:val="22"/>
    </w:rPr>
  </w:style>
  <w:style w:type="character" w:customStyle="1" w:styleId="a7">
    <w:name w:val="結語 (文字)"/>
    <w:link w:val="a8"/>
    <w:uiPriority w:val="99"/>
    <w:rPr>
      <w:rFonts w:ascii="HG丸ｺﾞｼｯｸM-PRO" w:eastAsia="HG丸ｺﾞｼｯｸM-PRO" w:hAnsi="HG丸ｺﾞｼｯｸM-PRO"/>
      <w:kern w:val="2"/>
      <w:sz w:val="22"/>
      <w:szCs w:val="22"/>
    </w:rPr>
  </w:style>
  <w:style w:type="character" w:customStyle="1" w:styleId="a9">
    <w:name w:val="ヘッダー (文字)"/>
    <w:link w:val="aa"/>
    <w:uiPriority w:val="99"/>
    <w:rPr>
      <w:kern w:val="2"/>
      <w:sz w:val="21"/>
      <w:szCs w:val="22"/>
    </w:rPr>
  </w:style>
  <w:style w:type="character" w:customStyle="1" w:styleId="ab">
    <w:name w:val="書式なし (文字)"/>
    <w:link w:val="ac"/>
    <w:uiPriority w:val="99"/>
    <w:semiHidden/>
    <w:rPr>
      <w:rFonts w:ascii="ＭＳ ゴシック" w:eastAsia="ＭＳ ゴシック" w:hAnsi="Courier New" w:cs="Courier New"/>
      <w:kern w:val="2"/>
      <w:szCs w:val="21"/>
    </w:rPr>
  </w:style>
  <w:style w:type="character" w:customStyle="1" w:styleId="ad">
    <w:name w:val="フッター (文字)"/>
    <w:link w:val="ae"/>
    <w:uiPriority w:val="99"/>
    <w:rPr>
      <w:kern w:val="2"/>
      <w:sz w:val="21"/>
      <w:szCs w:val="22"/>
    </w:rPr>
  </w:style>
  <w:style w:type="paragraph" w:styleId="af">
    <w:name w:val="List Paragraph"/>
    <w:basedOn w:val="a"/>
    <w:uiPriority w:val="34"/>
    <w:qFormat/>
    <w:pPr>
      <w:ind w:leftChars="400" w:left="840"/>
    </w:pPr>
  </w:style>
  <w:style w:type="paragraph" w:styleId="a6">
    <w:name w:val="Salutation"/>
    <w:basedOn w:val="a"/>
    <w:next w:val="a"/>
    <w:link w:val="a5"/>
    <w:uiPriority w:val="99"/>
    <w:unhideWhenUsed/>
    <w:rPr>
      <w:rFonts w:ascii="HG丸ｺﾞｼｯｸM-PRO" w:eastAsia="HG丸ｺﾞｼｯｸM-PRO" w:hAnsi="HG丸ｺﾞｼｯｸM-PRO"/>
      <w:sz w:val="22"/>
    </w:rPr>
  </w:style>
  <w:style w:type="paragraph" w:styleId="ae">
    <w:name w:val="footer"/>
    <w:basedOn w:val="a"/>
    <w:link w:val="ad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a">
    <w:name w:val="header"/>
    <w:basedOn w:val="a"/>
    <w:link w:val="a9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c">
    <w:name w:val="Plain Text"/>
    <w:basedOn w:val="a"/>
    <w:link w:val="ab"/>
    <w:uiPriority w:val="99"/>
    <w:unhideWhenUsed/>
    <w:pPr>
      <w:jc w:val="left"/>
    </w:pPr>
    <w:rPr>
      <w:rFonts w:ascii="ＭＳ ゴシック" w:eastAsia="ＭＳ ゴシック" w:hAnsi="Courier New"/>
      <w:sz w:val="20"/>
      <w:szCs w:val="21"/>
    </w:rPr>
  </w:style>
  <w:style w:type="paragraph" w:styleId="a4">
    <w:name w:val="Balloon Text"/>
    <w:basedOn w:val="a"/>
    <w:link w:val="a3"/>
    <w:uiPriority w:val="99"/>
    <w:unhideWhenUsed/>
    <w:rPr>
      <w:rFonts w:ascii="Arial" w:eastAsia="ＭＳ ゴシック" w:hAnsi="Arial"/>
      <w:sz w:val="18"/>
      <w:szCs w:val="18"/>
    </w:rPr>
  </w:style>
  <w:style w:type="paragraph" w:styleId="a8">
    <w:name w:val="Closing"/>
    <w:basedOn w:val="a"/>
    <w:link w:val="a7"/>
    <w:uiPriority w:val="99"/>
    <w:unhideWhenUsed/>
    <w:pPr>
      <w:jc w:val="right"/>
    </w:pPr>
    <w:rPr>
      <w:rFonts w:ascii="HG丸ｺﾞｼｯｸM-PRO" w:eastAsia="HG丸ｺﾞｼｯｸM-PRO" w:hAnsi="HG丸ｺﾞｼｯｸM-PR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6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920</Characters>
  <Application>Microsoft Office Word</Application>
  <DocSecurity>0</DocSecurity>
  <PresentationFormat/>
  <Lines>7</Lines>
  <Paragraphs>2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２０１２年度新春ボウリング大会実行委員会議事録</vt:lpstr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２０１２年度新春ボウリング大会実行委員会議事録</dc:title>
  <dc:creator>watanabe</dc:creator>
  <cp:lastModifiedBy>羽田 彌</cp:lastModifiedBy>
  <cp:revision>2</cp:revision>
  <cp:lastPrinted>2023-02-23T00:21:00Z</cp:lastPrinted>
  <dcterms:created xsi:type="dcterms:W3CDTF">2023-04-12T23:43:00Z</dcterms:created>
  <dcterms:modified xsi:type="dcterms:W3CDTF">2023-04-12T23:43:00Z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1041-9.1.0.4586</vt:lpwstr>
  </property>
</Properties>
</file>